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F5" w:rsidRDefault="00C55CF5" w:rsidP="00F60DE3">
      <w:pPr>
        <w:rPr>
          <w:b/>
          <w:sz w:val="44"/>
          <w:szCs w:val="44"/>
        </w:rPr>
      </w:pPr>
    </w:p>
    <w:p w:rsidR="00583C9A" w:rsidRDefault="00583C9A" w:rsidP="00F60DE3">
      <w:pPr>
        <w:rPr>
          <w:b/>
          <w:sz w:val="44"/>
          <w:szCs w:val="44"/>
        </w:rPr>
      </w:pPr>
    </w:p>
    <w:p w:rsidR="00C55CF5" w:rsidRDefault="00AB1007" w:rsidP="00F60DE3">
      <w:pPr>
        <w:jc w:val="center"/>
        <w:rPr>
          <w:b/>
          <w:sz w:val="44"/>
          <w:szCs w:val="44"/>
        </w:rPr>
      </w:pPr>
      <w:r w:rsidRPr="00AB1007">
        <w:rPr>
          <w:b/>
          <w:sz w:val="44"/>
          <w:szCs w:val="44"/>
        </w:rPr>
        <w:t>Výroční zpráva Sportovního zařízení města Hořice za rok 2010</w:t>
      </w:r>
      <w:r w:rsidR="00C55CF5">
        <w:rPr>
          <w:b/>
          <w:sz w:val="44"/>
          <w:szCs w:val="44"/>
        </w:rPr>
        <w:t xml:space="preserve"> </w:t>
      </w:r>
    </w:p>
    <w:p w:rsidR="00583C9A" w:rsidRDefault="00583C9A" w:rsidP="00F60DE3">
      <w:pPr>
        <w:jc w:val="center"/>
        <w:rPr>
          <w:b/>
          <w:sz w:val="44"/>
          <w:szCs w:val="44"/>
        </w:rPr>
      </w:pPr>
    </w:p>
    <w:p w:rsidR="00583C9A" w:rsidRDefault="00583C9A" w:rsidP="00F60DE3">
      <w:pPr>
        <w:jc w:val="center"/>
        <w:rPr>
          <w:b/>
          <w:sz w:val="44"/>
          <w:szCs w:val="44"/>
        </w:rPr>
      </w:pPr>
    </w:p>
    <w:p w:rsidR="00AB1007" w:rsidRPr="00A01E79" w:rsidRDefault="00126839" w:rsidP="00AB1007">
      <w:r>
        <w:rPr>
          <w:b/>
        </w:rPr>
        <w:t xml:space="preserve">  </w:t>
      </w:r>
      <w:r w:rsidR="00AF7745">
        <w:rPr>
          <w:b/>
        </w:rPr>
        <w:t xml:space="preserve"> </w:t>
      </w:r>
      <w:r w:rsidR="009B797F">
        <w:t>K</w:t>
      </w:r>
      <w:r w:rsidR="00EC5E62" w:rsidRPr="00A01E79">
        <w:t xml:space="preserve"> nevýznamnější</w:t>
      </w:r>
      <w:r w:rsidR="009B797F">
        <w:t>m změnám</w:t>
      </w:r>
      <w:r w:rsidR="00EC5E62" w:rsidRPr="00A01E79">
        <w:t xml:space="preserve"> v</w:t>
      </w:r>
      <w:r w:rsidRPr="00A01E79">
        <w:t xml:space="preserve"> roce </w:t>
      </w:r>
      <w:r w:rsidR="00EC5E62" w:rsidRPr="00A01E79">
        <w:t xml:space="preserve">2010 bylo převzetí sportovišť Jiskry Hořice do správy SZMH, a to sportovní haly a sokolovny v Erbenově ulici, fotbalového areálu na </w:t>
      </w:r>
      <w:proofErr w:type="spellStart"/>
      <w:r w:rsidR="00EC5E62" w:rsidRPr="00A01E79">
        <w:t>Gothardě</w:t>
      </w:r>
      <w:proofErr w:type="spellEnd"/>
      <w:r w:rsidR="00EC5E62" w:rsidRPr="00A01E79">
        <w:t xml:space="preserve"> a volejbalového areálu v Sadové ulici</w:t>
      </w:r>
      <w:r w:rsidR="00AF7745" w:rsidRPr="00A01E79">
        <w:t>, d</w:t>
      </w:r>
      <w:r w:rsidR="00EC5E62" w:rsidRPr="00A01E79">
        <w:t>ále v lednu u</w:t>
      </w:r>
      <w:r w:rsidR="00AF7745" w:rsidRPr="00A01E79">
        <w:t>vedení do provozu vlastní studny a</w:t>
      </w:r>
      <w:r w:rsidR="00EC5E62" w:rsidRPr="00A01E79">
        <w:t xml:space="preserve"> v červnu otevření hřiště s umělou trávou</w:t>
      </w:r>
      <w:r w:rsidR="00AF7745" w:rsidRPr="00A01E79">
        <w:t>.</w:t>
      </w:r>
    </w:p>
    <w:p w:rsidR="00AF7745" w:rsidRDefault="00AF7745" w:rsidP="00AB1007">
      <w:pPr>
        <w:rPr>
          <w:b/>
        </w:rPr>
      </w:pPr>
      <w:r w:rsidRPr="00A01E79">
        <w:t xml:space="preserve">   Bohužel v roce 2010 došlo k poklesu návštěvnosti a k</w:t>
      </w:r>
      <w:r w:rsidR="00A01E79" w:rsidRPr="00A01E79">
        <w:t>e zvýšené potřebě nákladů spojené zejména s provozem bývalých sportovišť Jiskry a tím k</w:t>
      </w:r>
      <w:r w:rsidRPr="00A01E79">
        <w:t xml:space="preserve"> problémům </w:t>
      </w:r>
      <w:r w:rsidR="00A01E79" w:rsidRPr="00A01E79">
        <w:t>s nedostatkem</w:t>
      </w:r>
      <w:r w:rsidRPr="00A01E79">
        <w:t xml:space="preserve"> financí</w:t>
      </w:r>
      <w:r>
        <w:rPr>
          <w:b/>
        </w:rPr>
        <w:t>.</w:t>
      </w:r>
    </w:p>
    <w:p w:rsidR="00A01E79" w:rsidRDefault="00A01E79" w:rsidP="00AB1007">
      <w:pPr>
        <w:rPr>
          <w:b/>
        </w:rPr>
      </w:pPr>
    </w:p>
    <w:p w:rsidR="00A01E79" w:rsidRDefault="00A01E79" w:rsidP="00AB1007">
      <w:pPr>
        <w:rPr>
          <w:b/>
        </w:rPr>
      </w:pPr>
      <w:r w:rsidRPr="00A01E79">
        <w:rPr>
          <w:b/>
        </w:rPr>
        <w:t>Hlavní činnost</w:t>
      </w:r>
      <w:r>
        <w:rPr>
          <w:b/>
        </w:rPr>
        <w:t xml:space="preserve">: </w:t>
      </w:r>
    </w:p>
    <w:p w:rsidR="00156FC8" w:rsidRDefault="00A07632" w:rsidP="00AB1007">
      <w:r w:rsidRPr="00A07632">
        <w:t xml:space="preserve">  N</w:t>
      </w:r>
      <w:r w:rsidR="009B797F">
        <w:t>a n</w:t>
      </w:r>
      <w:r w:rsidRPr="00A07632">
        <w:t>ávštěvnost</w:t>
      </w:r>
      <w:r w:rsidR="009B797F">
        <w:t>i</w:t>
      </w:r>
      <w:r w:rsidRPr="00A07632">
        <w:t xml:space="preserve"> bazénu</w:t>
      </w:r>
      <w:r w:rsidR="009B797F">
        <w:t xml:space="preserve"> se zřejmě </w:t>
      </w:r>
      <w:proofErr w:type="gramStart"/>
      <w:r w:rsidR="009B797F">
        <w:t>odrazila  nedobrá</w:t>
      </w:r>
      <w:proofErr w:type="gramEnd"/>
      <w:r w:rsidR="009B797F">
        <w:t xml:space="preserve"> ekonomická situace</w:t>
      </w:r>
      <w:r>
        <w:t xml:space="preserve">. Celkový počet vstupů za rok činil 25 160 a zaznamenal oproti roku 2009 téměř 18% pokles.  </w:t>
      </w:r>
    </w:p>
    <w:p w:rsidR="00A07632" w:rsidRDefault="000F30A0" w:rsidP="00AB1007">
      <w:r>
        <w:t xml:space="preserve">  Plavecká škola i nadále zajišťovala plavecké kurzy pro základní a mateřsk</w:t>
      </w:r>
      <w:r w:rsidR="009B797F">
        <w:t xml:space="preserve">é školy, výuku středních škol, </w:t>
      </w:r>
      <w:r>
        <w:t>plavecké</w:t>
      </w:r>
      <w:r w:rsidR="009B797F">
        <w:t xml:space="preserve"> odpolední kurzy </w:t>
      </w:r>
      <w:r>
        <w:t>a cvičení pro veřejnost. Tato činnost naopak př</w:t>
      </w:r>
      <w:r w:rsidR="00202315">
        <w:t>inesla mírné zvýšení tržeb oprot</w:t>
      </w:r>
      <w:r w:rsidR="002C1D05">
        <w:t>i roku 2009.</w:t>
      </w:r>
      <w:r w:rsidR="00A07632">
        <w:t xml:space="preserve"> </w:t>
      </w:r>
      <w:r w:rsidR="00E86A9B">
        <w:t xml:space="preserve">Činnost plavecké školy zajišťují zkušení instruktoři, kterým v době potřeby zvládnutí většího počtu dětí pomáhají externí pracovníci. Metodika </w:t>
      </w:r>
      <w:r w:rsidR="00C55CF5">
        <w:t xml:space="preserve">výuky je </w:t>
      </w:r>
      <w:proofErr w:type="gramStart"/>
      <w:r w:rsidR="00C55CF5">
        <w:t>založena</w:t>
      </w:r>
      <w:r w:rsidR="00E86A9B">
        <w:t xml:space="preserve"> </w:t>
      </w:r>
      <w:r w:rsidR="00C55CF5">
        <w:t xml:space="preserve"> na</w:t>
      </w:r>
      <w:proofErr w:type="gramEnd"/>
      <w:r w:rsidR="00C55CF5">
        <w:t xml:space="preserve"> různých hrách a aktivitách tak, aby děti byly po </w:t>
      </w:r>
      <w:r w:rsidR="00026B2E">
        <w:t>dobu výuky</w:t>
      </w:r>
      <w:r w:rsidR="00C55CF5">
        <w:t xml:space="preserve"> plně zabaveny a především dle svých možností  se opravdu co nejlépe naučily plavat. To vyžaduje maximální nasazení instruktorů a pokud možno individuální přístup k dětem. Prakticky všichni učitelé toto a příjemné čisté prostředí ve svých hodnoceních oceňují.</w:t>
      </w:r>
    </w:p>
    <w:p w:rsidR="00C55CF5" w:rsidRDefault="00C55CF5" w:rsidP="00AB1007">
      <w:r>
        <w:t xml:space="preserve">  Pod vedením plavecké školy probíhaly dva turnusy letní</w:t>
      </w:r>
      <w:r w:rsidR="00026B2E">
        <w:t>ho prázdninového tábora, kterých</w:t>
      </w:r>
      <w:r>
        <w:t xml:space="preserve"> se účastnilo 90 dětí.</w:t>
      </w:r>
    </w:p>
    <w:p w:rsidR="003169A2" w:rsidRDefault="003169A2" w:rsidP="00AB1007">
      <w:r>
        <w:t xml:space="preserve">  Pro veřejnost škola připravila 7 plaveckých kurzů pro děti </w:t>
      </w:r>
      <w:r w:rsidR="00026B2E">
        <w:t xml:space="preserve">již </w:t>
      </w:r>
      <w:r>
        <w:t xml:space="preserve">od 3 let, cvičení pro těhotné a maminky a </w:t>
      </w:r>
      <w:proofErr w:type="spellStart"/>
      <w:r>
        <w:t>aqua</w:t>
      </w:r>
      <w:r w:rsidR="00026B2E">
        <w:t>a</w:t>
      </w:r>
      <w:r>
        <w:t>erobic</w:t>
      </w:r>
      <w:proofErr w:type="spellEnd"/>
      <w:r>
        <w:t xml:space="preserve">  pro ženy.</w:t>
      </w:r>
    </w:p>
    <w:p w:rsidR="00C55CF5" w:rsidRDefault="00C55CF5" w:rsidP="00AB1007">
      <w:r>
        <w:t xml:space="preserve">  K dalším aktivitám plavecké školy dále patřil</w:t>
      </w:r>
      <w:r w:rsidR="00026B2E">
        <w:t>o</w:t>
      </w:r>
      <w:r>
        <w:t xml:space="preserve"> uspořádání</w:t>
      </w:r>
      <w:r w:rsidR="003169A2">
        <w:t xml:space="preserve"> Plavecké soutěže měst, </w:t>
      </w:r>
      <w:proofErr w:type="spellStart"/>
      <w:r w:rsidR="003169A2">
        <w:t>Helovínského</w:t>
      </w:r>
      <w:proofErr w:type="spellEnd"/>
      <w:r w:rsidR="003169A2">
        <w:t xml:space="preserve"> plavání, Mikulášské nadílky a Předvánočního maratonu družstev</w:t>
      </w:r>
    </w:p>
    <w:p w:rsidR="00202315" w:rsidRDefault="00026B2E" w:rsidP="00AB1007">
      <w:r>
        <w:lastRenderedPageBreak/>
        <w:t xml:space="preserve">  SZMH</w:t>
      </w:r>
      <w:r w:rsidR="00202315">
        <w:t xml:space="preserve"> dále pronajímal</w:t>
      </w:r>
      <w:r>
        <w:t>o</w:t>
      </w:r>
      <w:r w:rsidR="00202315">
        <w:t xml:space="preserve"> prostory pro provozování kojeneckého plavaní, tržby za tuto činnost</w:t>
      </w:r>
      <w:r>
        <w:t xml:space="preserve"> činily 316 662 Kč a</w:t>
      </w:r>
      <w:r w:rsidR="00202315">
        <w:t xml:space="preserve"> </w:t>
      </w:r>
      <w:proofErr w:type="gramStart"/>
      <w:r>
        <w:t>byly  mírně</w:t>
      </w:r>
      <w:proofErr w:type="gramEnd"/>
      <w:r>
        <w:t xml:space="preserve"> vyšší než v roce 2009.</w:t>
      </w:r>
    </w:p>
    <w:p w:rsidR="00FD02FB" w:rsidRDefault="008D148A" w:rsidP="00AB1007">
      <w:r>
        <w:t xml:space="preserve">  </w:t>
      </w:r>
      <w:r w:rsidR="00FD02FB">
        <w:t>V lednu 2010 byla zprovozněna vlastní studna, která zásobuje sprchy a WC v celém areálu a ochlazovací bazének v sauně. Průměrná denní kapacita studny je cca 10</w:t>
      </w:r>
      <w:r w:rsidR="00026B2E">
        <w:t xml:space="preserve"> </w:t>
      </w:r>
      <w:r w:rsidR="00FD02FB">
        <w:t>m3.</w:t>
      </w:r>
    </w:p>
    <w:p w:rsidR="00FD02FB" w:rsidRDefault="00FD02FB" w:rsidP="00AB1007"/>
    <w:p w:rsidR="00FD02FB" w:rsidRDefault="008D148A" w:rsidP="00AB1007">
      <w:r>
        <w:t xml:space="preserve">  </w:t>
      </w:r>
      <w:r w:rsidR="00FD02FB">
        <w:t xml:space="preserve">V červnu 2010 bylo zprovozněno </w:t>
      </w:r>
      <w:proofErr w:type="spellStart"/>
      <w:r w:rsidR="00FD02FB">
        <w:t>minihřiště</w:t>
      </w:r>
      <w:proofErr w:type="spellEnd"/>
      <w:r w:rsidR="00FD02FB">
        <w:t xml:space="preserve"> s umělou trávou 2. generace. Při užívání se objevily problémy s osvětlením a </w:t>
      </w:r>
      <w:r w:rsidR="00026B2E">
        <w:t xml:space="preserve">nedostatečným </w:t>
      </w:r>
      <w:r w:rsidR="00FD02FB">
        <w:t xml:space="preserve">vsakováním vody, obojí je v řešení formou </w:t>
      </w:r>
      <w:r w:rsidR="00026B2E">
        <w:t>uplatnění reklamace u dodavatele</w:t>
      </w:r>
      <w:r w:rsidR="00FD02FB">
        <w:t>.</w:t>
      </w:r>
      <w:r w:rsidR="00CA7047">
        <w:t xml:space="preserve"> Tržba za pronájem do konce roku činila 21 000 Kč.</w:t>
      </w:r>
    </w:p>
    <w:p w:rsidR="003169A2" w:rsidRDefault="00F60DE3" w:rsidP="00F60DE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669403" cy="2163029"/>
            <wp:effectExtent l="19050" t="0" r="7247" b="0"/>
            <wp:docPr id="2" name="obrázek 2" descr="C:\Users\Acer\Desktop\P307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P307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88" cy="216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2FB" w:rsidRDefault="00FD02FB" w:rsidP="00AB1007">
      <w:r>
        <w:t xml:space="preserve">  V nově převzatých sportovištích od </w:t>
      </w:r>
      <w:proofErr w:type="gramStart"/>
      <w:r>
        <w:t>1.1.2010</w:t>
      </w:r>
      <w:proofErr w:type="gramEnd"/>
      <w:r>
        <w:t xml:space="preserve"> probíhalo během roku několik významnějších</w:t>
      </w:r>
      <w:r w:rsidR="008D148A">
        <w:t xml:space="preserve"> oprav a úprav. </w:t>
      </w:r>
    </w:p>
    <w:p w:rsidR="008D148A" w:rsidRDefault="008D148A" w:rsidP="00AB1007">
      <w:r>
        <w:t xml:space="preserve">  Sportovní hala byla oblož</w:t>
      </w:r>
      <w:r w:rsidR="00026B2E">
        <w:t>ena palubkami, bylo provedeno u</w:t>
      </w:r>
      <w:r>
        <w:t>těsnění oken, oprava vodovodu, zhotoveno nové schodiště, dovybaveno nářadí a došlo k vymalování celého objektu.</w:t>
      </w:r>
    </w:p>
    <w:p w:rsidR="008D148A" w:rsidRDefault="008D148A" w:rsidP="00AB1007">
      <w:r>
        <w:t xml:space="preserve">  V areálu f</w:t>
      </w:r>
      <w:r w:rsidR="00026B2E">
        <w:t>otbalového hřiště bylo za pomoci</w:t>
      </w:r>
      <w:r>
        <w:t xml:space="preserve"> finančního příspěvku města zrekonstruováno dětské hřiště, za přispění dotace z Ministerstva školství vybudován nový plot, s pomocí členů oddílu kopané zbudován nový vstupní prostor a provedena oprava kabin.</w:t>
      </w:r>
    </w:p>
    <w:p w:rsidR="008D148A" w:rsidRDefault="008D148A" w:rsidP="00AB1007">
      <w:r>
        <w:t xml:space="preserve">Ve volejbalovém areálu </w:t>
      </w:r>
      <w:proofErr w:type="gramStart"/>
      <w:r>
        <w:t>byly</w:t>
      </w:r>
      <w:proofErr w:type="gramEnd"/>
      <w:r>
        <w:t xml:space="preserve"> </w:t>
      </w:r>
      <w:proofErr w:type="gramStart"/>
      <w:r>
        <w:t>zbudována</w:t>
      </w:r>
      <w:proofErr w:type="gramEnd"/>
      <w:r>
        <w:t xml:space="preserve"> nové sprchy a instalovány nové lavičky.</w:t>
      </w:r>
    </w:p>
    <w:p w:rsidR="00583C9A" w:rsidRDefault="008D148A" w:rsidP="00AB1007">
      <w:r>
        <w:t xml:space="preserve">  </w:t>
      </w:r>
      <w:r w:rsidR="00CE36BC">
        <w:t>SZMH pronajímalo tato nově spravovaná sportoviště, zejména halu a sokolovnu</w:t>
      </w:r>
      <w:r w:rsidR="00D02FE8">
        <w:t xml:space="preserve"> oddílům Jiskry, školám a ostatním soukromým subjektům</w:t>
      </w:r>
      <w:r w:rsidR="00026B2E">
        <w:t xml:space="preserve"> pro sportovní i kulturní vyžití</w:t>
      </w:r>
      <w:r w:rsidR="00D02FE8">
        <w:t>. Ve vztahu k oddílům Jiskry byl zaveden pro výpočet dotací tzv. „ dvorský s</w:t>
      </w:r>
      <w:r w:rsidR="00CE384A">
        <w:t>ystém“, dle něhož</w:t>
      </w:r>
      <w:r w:rsidR="00D02FE8">
        <w:t xml:space="preserve"> za rok 2010 </w:t>
      </w:r>
      <w:r w:rsidR="00CE384A">
        <w:t xml:space="preserve">oddíly Jiskry </w:t>
      </w:r>
      <w:proofErr w:type="spellStart"/>
      <w:r w:rsidR="00CE384A">
        <w:t>prosportovaly</w:t>
      </w:r>
      <w:proofErr w:type="spellEnd"/>
      <w:r w:rsidR="00CE384A">
        <w:t xml:space="preserve"> formou nájemného částku</w:t>
      </w:r>
      <w:r w:rsidR="00D02FE8">
        <w:t xml:space="preserve"> 940 090 Kč. </w:t>
      </w:r>
    </w:p>
    <w:p w:rsidR="008D148A" w:rsidRDefault="00583C9A" w:rsidP="00AB1007">
      <w:r>
        <w:t xml:space="preserve"> </w:t>
      </w:r>
      <w:r w:rsidR="00D02FE8">
        <w:t>Výnosy za pronájmy bytů v rámci objektů činily 90 749 Kč a nájemné od škol a ostatních bylo fakturováno celkem ve výši 439 486 Kč.</w:t>
      </w:r>
    </w:p>
    <w:p w:rsidR="00583C9A" w:rsidRDefault="00583C9A" w:rsidP="00AB1007">
      <w:r>
        <w:t xml:space="preserve">  Zejména v letních měsících byl zájem ze strany </w:t>
      </w:r>
      <w:proofErr w:type="spellStart"/>
      <w:r>
        <w:t>nehořických</w:t>
      </w:r>
      <w:proofErr w:type="spellEnd"/>
      <w:r>
        <w:t xml:space="preserve"> sportovních oddílů / basketbal, stolní tenis, plavání / uspořádat soustředění s využitím našich sportovišť, bohužel k úplnému servisu chybí možnost ubytování přímo u haly.</w:t>
      </w:r>
    </w:p>
    <w:p w:rsidR="00F60DE3" w:rsidRDefault="00F60DE3" w:rsidP="00AB1007"/>
    <w:p w:rsidR="00D02FE8" w:rsidRDefault="00F60DE3" w:rsidP="00F60DE3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3383764" cy="2036904"/>
            <wp:effectExtent l="19050" t="0" r="7136" b="0"/>
            <wp:docPr id="1" name="obrázek 1" descr="C:\Users\Acer\Desktop\P307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307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73" cy="20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FC8" w:rsidRDefault="00156FC8" w:rsidP="00AB1007">
      <w:pPr>
        <w:rPr>
          <w:b/>
        </w:rPr>
      </w:pPr>
    </w:p>
    <w:p w:rsidR="00D02FE8" w:rsidRDefault="00D02FE8" w:rsidP="00AB1007">
      <w:pPr>
        <w:rPr>
          <w:b/>
        </w:rPr>
      </w:pPr>
      <w:r w:rsidRPr="00D02FE8">
        <w:rPr>
          <w:b/>
        </w:rPr>
        <w:t xml:space="preserve">Vedlejší </w:t>
      </w:r>
      <w:proofErr w:type="gramStart"/>
      <w:r w:rsidRPr="00D02FE8">
        <w:rPr>
          <w:b/>
        </w:rPr>
        <w:t>činnost</w:t>
      </w:r>
      <w:r>
        <w:rPr>
          <w:b/>
        </w:rPr>
        <w:t xml:space="preserve"> :</w:t>
      </w:r>
      <w:proofErr w:type="gramEnd"/>
    </w:p>
    <w:p w:rsidR="00D02FE8" w:rsidRDefault="00D02FE8" w:rsidP="00AB1007">
      <w:pPr>
        <w:rPr>
          <w:b/>
        </w:rPr>
      </w:pPr>
    </w:p>
    <w:p w:rsidR="00D02FE8" w:rsidRDefault="00D02FE8" w:rsidP="00AB1007">
      <w:r>
        <w:t xml:space="preserve">  </w:t>
      </w:r>
      <w:r w:rsidR="003341C4">
        <w:t xml:space="preserve">SZMH je dle Zřizovací listiny oprávněna provozovat masérské, rekondiční a regenerační služby, provozovat sportovní zařízení k regeneraci a </w:t>
      </w:r>
      <w:proofErr w:type="spellStart"/>
      <w:r w:rsidR="003341C4">
        <w:t>rekondici</w:t>
      </w:r>
      <w:proofErr w:type="spellEnd"/>
      <w:r w:rsidR="003341C4">
        <w:t>, provozovat hostinskou činnost, pořádat kulturní, zábavné a sportovní akce, pořádat odborné kurzy a provozovat činnost plaveckého oddílu Rejnok.</w:t>
      </w:r>
    </w:p>
    <w:p w:rsidR="003341C4" w:rsidRDefault="003341C4" w:rsidP="00AB1007">
      <w:r>
        <w:t xml:space="preserve">  Sauna je provozována 7 dní v týdnu, 2x pro muže, 2x pro ženy a 3x jako společná. Za rok vykázala tržbu 307 690 Kč. </w:t>
      </w:r>
      <w:r w:rsidR="000662ED">
        <w:t>Zkušebně bylo zavedeno</w:t>
      </w:r>
      <w:r w:rsidR="00CE384A">
        <w:t xml:space="preserve"> odborníky doporučované</w:t>
      </w:r>
      <w:r w:rsidR="000662ED">
        <w:t xml:space="preserve"> </w:t>
      </w:r>
      <w:proofErr w:type="spellStart"/>
      <w:r w:rsidR="000662ED">
        <w:t>saunování</w:t>
      </w:r>
      <w:proofErr w:type="spellEnd"/>
      <w:r w:rsidR="000662ED">
        <w:t xml:space="preserve"> předškolních dětí.</w:t>
      </w:r>
    </w:p>
    <w:p w:rsidR="000662ED" w:rsidRDefault="000662ED" w:rsidP="00AB1007">
      <w:r>
        <w:t xml:space="preserve">  Masáže byly provozovány v pondělí až sobotu a to mimo pondělí i v dopoledních hodinách, kvalitní </w:t>
      </w:r>
      <w:proofErr w:type="gramStart"/>
      <w:r>
        <w:t>práce  masérek</w:t>
      </w:r>
      <w:proofErr w:type="gramEnd"/>
      <w:r>
        <w:t xml:space="preserve"> nejen udržuje, ale rozšiřuje svojí klientelu. Tržba za masáže byla 230 120 Kč.</w:t>
      </w:r>
    </w:p>
    <w:p w:rsidR="000662ED" w:rsidRDefault="000662ED" w:rsidP="00AB1007">
      <w:r>
        <w:t xml:space="preserve">  Ve squashové herně bylo zcela zrekonstruováno osvětlení</w:t>
      </w:r>
      <w:r w:rsidR="00CA7047">
        <w:t xml:space="preserve"> z důvodu časté poruchovosti starého. Squash byl klientelou užíván zejména v zimních měsících a jeho tržba za rok činila 243 200 Kč.</w:t>
      </w:r>
    </w:p>
    <w:p w:rsidR="00CA7047" w:rsidRDefault="00CA7047" w:rsidP="00AB1007">
      <w:r>
        <w:t xml:space="preserve">  Plážový volejbal za rok vykázal tržbu 3 570 Kč a zařadil se opět k méně využívaným sportovištím.</w:t>
      </w:r>
    </w:p>
    <w:p w:rsidR="00CA7047" w:rsidRDefault="00CA7047" w:rsidP="00AB1007">
      <w:r>
        <w:t xml:space="preserve">  Prostory kuželny a sportovního baru byly dále pronajímány SKK Hořice, které se snaží využít tradice kuželkářského sportu v Hořicích me</w:t>
      </w:r>
      <w:r w:rsidR="00583C9A">
        <w:t>zi širokou veřejností a pořádá</w:t>
      </w:r>
      <w:r>
        <w:t xml:space="preserve"> jeden z největších turnajů neregistrovaných v</w:t>
      </w:r>
      <w:r w:rsidR="007A3014">
        <w:t> </w:t>
      </w:r>
      <w:r>
        <w:t>republice</w:t>
      </w:r>
      <w:r w:rsidR="007A3014">
        <w:t>. Z důvodu nulových nákladů na odměny členů, kteří zajišťují provoz turnajů a tréninků veřejnosti, mohou z výtěžku hradit nejen svoji činnost, ale plně náklady na provoz kuželny zajišťované SZMH a nájemné.</w:t>
      </w:r>
    </w:p>
    <w:p w:rsidR="007A3014" w:rsidRDefault="007A3014" w:rsidP="00AB1007">
      <w:r>
        <w:t xml:space="preserve">  Plavecký oddíl Rejnok pod vedením Mgr. Pavla Urbana dále trénoval 3x týdně a j</w:t>
      </w:r>
      <w:r w:rsidR="00583C9A">
        <w:t>iž tradičně mladí členové vozili</w:t>
      </w:r>
      <w:r>
        <w:t xml:space="preserve"> ze startů na závodech medailová umístění. Nejlepší výsledky byly prezentovány na webových stránkách města Hořic</w:t>
      </w:r>
      <w:r w:rsidR="00CE384A">
        <w:t>e</w:t>
      </w:r>
      <w:r w:rsidR="00583C9A">
        <w:t>. Jednou v jarním a jednou v podzimním termínu oddíl uspořádal plavecké závody v areálu SZMH.</w:t>
      </w:r>
    </w:p>
    <w:p w:rsidR="00F74DA8" w:rsidRPr="00D02FE8" w:rsidRDefault="00F74DA8" w:rsidP="00AB1007">
      <w:r>
        <w:t xml:space="preserve">V průběhu roku byla </w:t>
      </w:r>
      <w:proofErr w:type="gramStart"/>
      <w:r>
        <w:t>udržována , případně</w:t>
      </w:r>
      <w:proofErr w:type="gramEnd"/>
      <w:r>
        <w:t xml:space="preserve"> opravována dětská hřiště</w:t>
      </w:r>
      <w:r w:rsidR="00583C9A">
        <w:t>, zajiš</w:t>
      </w:r>
      <w:r w:rsidR="00D5002F">
        <w:t xml:space="preserve">ťována úprava vody pro obec </w:t>
      </w:r>
      <w:proofErr w:type="spellStart"/>
      <w:r w:rsidR="00D5002F">
        <w:t>Dachovy</w:t>
      </w:r>
      <w:proofErr w:type="spellEnd"/>
      <w:r w:rsidR="00D5002F">
        <w:t xml:space="preserve"> a údržbu kašny na náměstí.</w:t>
      </w:r>
    </w:p>
    <w:p w:rsidR="00A01E79" w:rsidRPr="00A01E79" w:rsidRDefault="00A01E79" w:rsidP="00AB1007">
      <w:pPr>
        <w:rPr>
          <w:b/>
        </w:rPr>
      </w:pPr>
    </w:p>
    <w:p w:rsidR="00AF7745" w:rsidRDefault="00AF7745" w:rsidP="00AB1007">
      <w:pPr>
        <w:rPr>
          <w:b/>
        </w:rPr>
      </w:pPr>
    </w:p>
    <w:p w:rsidR="00AF7745" w:rsidRDefault="00F60DE3" w:rsidP="00F60DE3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247126" cy="2970223"/>
            <wp:effectExtent l="19050" t="0" r="1024" b="0"/>
            <wp:docPr id="3" name="obrázek 3" descr="C:\Users\Acer\Desktop\P21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P218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431" cy="297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02F" w:rsidRDefault="00D5002F" w:rsidP="00D5002F">
      <w:pPr>
        <w:rPr>
          <w:b/>
        </w:rPr>
      </w:pPr>
    </w:p>
    <w:p w:rsidR="000D615B" w:rsidRDefault="00D5002F" w:rsidP="00D5002F">
      <w:r>
        <w:t xml:space="preserve">  </w:t>
      </w:r>
      <w:r w:rsidRPr="00D5002F">
        <w:t xml:space="preserve">V roce 2011 </w:t>
      </w:r>
      <w:r>
        <w:t xml:space="preserve">bude nutné připravit úsporný program údržby všech </w:t>
      </w:r>
      <w:proofErr w:type="gramStart"/>
      <w:r>
        <w:t>areálů,</w:t>
      </w:r>
      <w:r w:rsidR="00CE384A">
        <w:t>aby</w:t>
      </w:r>
      <w:proofErr w:type="gramEnd"/>
      <w:r w:rsidR="00CE384A">
        <w:t xml:space="preserve"> se neopakovala vysoká ztráta roku 2010,</w:t>
      </w:r>
      <w:r>
        <w:t xml:space="preserve"> ale tak, aby to</w:t>
      </w:r>
      <w:r w:rsidR="000D615B">
        <w:t>to</w:t>
      </w:r>
      <w:r>
        <w:t xml:space="preserve"> nemělo vliv na kvalitu poskytovaných služeb, naopak</w:t>
      </w:r>
      <w:r w:rsidR="000D615B">
        <w:t>,</w:t>
      </w:r>
      <w:r>
        <w:t xml:space="preserve"> novými aktivitami se pokusit přilákat větší klientelu. </w:t>
      </w:r>
    </w:p>
    <w:p w:rsidR="00156FC8" w:rsidRDefault="000D615B" w:rsidP="00D5002F">
      <w:r>
        <w:t xml:space="preserve">  </w:t>
      </w:r>
      <w:r w:rsidR="00D5002F">
        <w:t xml:space="preserve">Je nutné počítat i </w:t>
      </w:r>
      <w:r>
        <w:t xml:space="preserve">s tím faktem, že technické vybavení areálu slouží sedmým rokem a je reálný předpoklad </w:t>
      </w:r>
      <w:r w:rsidR="002C1D05">
        <w:t xml:space="preserve">pro udržení chodu </w:t>
      </w:r>
      <w:r>
        <w:t>nutnosti různých oprav a výměn.</w:t>
      </w:r>
    </w:p>
    <w:p w:rsidR="00156FC8" w:rsidRDefault="00156FC8" w:rsidP="00D5002F"/>
    <w:p w:rsidR="00156FC8" w:rsidRDefault="00156FC8" w:rsidP="00D5002F">
      <w:r>
        <w:t>Přílohy:</w:t>
      </w:r>
    </w:p>
    <w:p w:rsidR="00156FC8" w:rsidRDefault="00156FC8" w:rsidP="00D5002F">
      <w:r>
        <w:t>č. 1 návštěvnost bazénu v letech 2007 až 2010</w:t>
      </w:r>
    </w:p>
    <w:p w:rsidR="00156FC8" w:rsidRDefault="00156FC8" w:rsidP="00D5002F">
      <w:r>
        <w:t>č. 2 časová statistika vstupů za rok 2010</w:t>
      </w:r>
    </w:p>
    <w:p w:rsidR="00156FC8" w:rsidRDefault="00156FC8" w:rsidP="00D5002F">
      <w:r>
        <w:t>č. 3 finanční výtěžnost z aktivit plavecké školy</w:t>
      </w:r>
    </w:p>
    <w:p w:rsidR="00156FC8" w:rsidRDefault="00156FC8" w:rsidP="00D5002F">
      <w:r>
        <w:t xml:space="preserve">výsledovky za střediska  -  bazén hlavní </w:t>
      </w:r>
      <w:proofErr w:type="gramStart"/>
      <w:r>
        <w:t>činnost  A 01</w:t>
      </w:r>
      <w:proofErr w:type="gramEnd"/>
    </w:p>
    <w:p w:rsidR="00156FC8" w:rsidRDefault="00156FC8" w:rsidP="00D5002F">
      <w:r>
        <w:t xml:space="preserve">                                           </w:t>
      </w:r>
      <w:proofErr w:type="gramStart"/>
      <w:r>
        <w:t>-  bazén</w:t>
      </w:r>
      <w:proofErr w:type="gramEnd"/>
      <w:r>
        <w:t xml:space="preserve"> vedlejší činnost  A 02</w:t>
      </w:r>
    </w:p>
    <w:p w:rsidR="00156FC8" w:rsidRPr="00D5002F" w:rsidRDefault="00156FC8" w:rsidP="00D5002F">
      <w:r>
        <w:t xml:space="preserve">                                           </w:t>
      </w:r>
      <w:proofErr w:type="gramStart"/>
      <w:r>
        <w:t xml:space="preserve">-  </w:t>
      </w:r>
      <w:r w:rsidR="00CE384A">
        <w:t>bývalá</w:t>
      </w:r>
      <w:proofErr w:type="gramEnd"/>
      <w:r>
        <w:t xml:space="preserve"> sportoviště Jiskry  A 03</w:t>
      </w:r>
    </w:p>
    <w:p w:rsidR="00D5002F" w:rsidRDefault="00D5002F" w:rsidP="00D5002F">
      <w:r w:rsidRPr="00D5002F">
        <w:t xml:space="preserve">Zpracoval Petr </w:t>
      </w:r>
      <w:proofErr w:type="spellStart"/>
      <w:r w:rsidRPr="00D5002F">
        <w:t>Rücker</w:t>
      </w:r>
      <w:proofErr w:type="spellEnd"/>
    </w:p>
    <w:p w:rsidR="00D5002F" w:rsidRPr="00D5002F" w:rsidRDefault="00D5002F" w:rsidP="00D5002F">
      <w:r>
        <w:t>ředitel SZMH</w:t>
      </w:r>
    </w:p>
    <w:sectPr w:rsidR="00D5002F" w:rsidRPr="00D5002F" w:rsidSect="008D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AB1007"/>
    <w:rsid w:val="00026B2E"/>
    <w:rsid w:val="00032A9A"/>
    <w:rsid w:val="000662ED"/>
    <w:rsid w:val="000D615B"/>
    <w:rsid w:val="000F30A0"/>
    <w:rsid w:val="00126839"/>
    <w:rsid w:val="00156FC8"/>
    <w:rsid w:val="00201AD3"/>
    <w:rsid w:val="00202315"/>
    <w:rsid w:val="002C1D05"/>
    <w:rsid w:val="003169A2"/>
    <w:rsid w:val="003341C4"/>
    <w:rsid w:val="00583C9A"/>
    <w:rsid w:val="007A3014"/>
    <w:rsid w:val="008C037E"/>
    <w:rsid w:val="008D148A"/>
    <w:rsid w:val="008D416D"/>
    <w:rsid w:val="009703F7"/>
    <w:rsid w:val="009A181A"/>
    <w:rsid w:val="009B797F"/>
    <w:rsid w:val="00A01E79"/>
    <w:rsid w:val="00A07632"/>
    <w:rsid w:val="00AB1007"/>
    <w:rsid w:val="00AF7745"/>
    <w:rsid w:val="00C55CF5"/>
    <w:rsid w:val="00CA7047"/>
    <w:rsid w:val="00CE36BC"/>
    <w:rsid w:val="00CE384A"/>
    <w:rsid w:val="00D02FE8"/>
    <w:rsid w:val="00D5002F"/>
    <w:rsid w:val="00E86A9B"/>
    <w:rsid w:val="00EC5E62"/>
    <w:rsid w:val="00F003EC"/>
    <w:rsid w:val="00F60DE3"/>
    <w:rsid w:val="00F74DA8"/>
    <w:rsid w:val="00FD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2011-04-07T08:28:00Z</cp:lastPrinted>
  <dcterms:created xsi:type="dcterms:W3CDTF">2011-04-01T14:13:00Z</dcterms:created>
  <dcterms:modified xsi:type="dcterms:W3CDTF">2011-04-07T08:28:00Z</dcterms:modified>
</cp:coreProperties>
</file>